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>w  dniu  1</w:t>
      </w:r>
      <w:r w:rsidR="00F53D9E">
        <w:rPr>
          <w:rFonts w:eastAsia="Calibri"/>
          <w:b/>
          <w:sz w:val="27"/>
          <w:szCs w:val="27"/>
          <w:u w:val="single"/>
        </w:rPr>
        <w:t>5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</w:t>
      </w:r>
      <w:r w:rsidR="00F53D9E">
        <w:rPr>
          <w:rFonts w:eastAsia="Calibri"/>
          <w:b/>
          <w:sz w:val="27"/>
          <w:szCs w:val="27"/>
          <w:u w:val="single"/>
        </w:rPr>
        <w:t>2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>
        <w:rPr>
          <w:rFonts w:eastAsia="Calibri"/>
          <w:b/>
          <w:sz w:val="27"/>
          <w:szCs w:val="27"/>
          <w:u w:val="single"/>
        </w:rPr>
        <w:t>1</w:t>
      </w:r>
      <w:r w:rsidRPr="003C759E">
        <w:rPr>
          <w:rFonts w:eastAsia="Calibri"/>
          <w:b/>
          <w:sz w:val="27"/>
          <w:szCs w:val="27"/>
          <w:u w:val="single"/>
        </w:rPr>
        <w:t>.00</w:t>
      </w:r>
    </w:p>
    <w:p w:rsid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3C759E" w:rsidRPr="00452DC9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F53D9E" w:rsidRPr="005B2523" w:rsidRDefault="00F53D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o inicjatywach ustawodawczych dot. Polityki senioralnej – poseł na Sejm Aleksander Miszalski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>
        <w:rPr>
          <w:rFonts w:eastAsia="Calibri"/>
          <w:sz w:val="22"/>
        </w:rPr>
        <w:t>1</w:t>
      </w:r>
      <w:r w:rsidR="00F53D9E">
        <w:rPr>
          <w:rFonts w:eastAsia="Calibri"/>
          <w:sz w:val="22"/>
        </w:rPr>
        <w:t>8</w:t>
      </w:r>
      <w:r w:rsidRPr="009F70B0">
        <w:rPr>
          <w:rFonts w:eastAsia="Calibri"/>
          <w:sz w:val="22"/>
        </w:rPr>
        <w:t>.</w:t>
      </w:r>
      <w:r w:rsidR="00F53D9E">
        <w:rPr>
          <w:rFonts w:eastAsia="Calibri"/>
          <w:sz w:val="22"/>
        </w:rPr>
        <w:t>01</w:t>
      </w:r>
      <w:r w:rsidRPr="009F70B0">
        <w:rPr>
          <w:rFonts w:eastAsia="Calibri"/>
          <w:sz w:val="22"/>
        </w:rPr>
        <w:t>.202</w:t>
      </w:r>
      <w:r w:rsidR="00F53D9E">
        <w:rPr>
          <w:rFonts w:eastAsia="Calibri"/>
          <w:sz w:val="22"/>
        </w:rPr>
        <w:t>4</w:t>
      </w:r>
      <w:r w:rsidRPr="009F70B0">
        <w:rPr>
          <w:rFonts w:eastAsia="Calibri"/>
          <w:sz w:val="22"/>
        </w:rPr>
        <w:t xml:space="preserve"> r. 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Informacja na temat polityki senioralnej </w:t>
      </w:r>
      <w:r w:rsidR="00F53D9E">
        <w:rPr>
          <w:rFonts w:eastAsia="Calibri"/>
          <w:sz w:val="22"/>
        </w:rPr>
        <w:t>w Dzielnicach Nowej Huty</w:t>
      </w:r>
      <w:r w:rsidRPr="009F70B0">
        <w:rPr>
          <w:rFonts w:eastAsia="Calibri"/>
          <w:sz w:val="22"/>
        </w:rPr>
        <w:t xml:space="preserve"> – </w:t>
      </w:r>
      <w:r w:rsidR="00F53D9E">
        <w:rPr>
          <w:rFonts w:eastAsia="Calibri"/>
          <w:sz w:val="22"/>
        </w:rPr>
        <w:t>Bogumiła Drabik przedstawicielka Przewodniczącego Rady Miasta Krakowa</w:t>
      </w:r>
    </w:p>
    <w:p w:rsidR="00902A2B" w:rsidRDefault="00F53D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o uchwalonym</w:t>
      </w:r>
      <w:r w:rsidR="00902A2B">
        <w:rPr>
          <w:rFonts w:eastAsia="Calibri"/>
          <w:sz w:val="22"/>
        </w:rPr>
        <w:t xml:space="preserve"> Statucie Rady Krakowskich Seniorów</w:t>
      </w:r>
      <w:r>
        <w:rPr>
          <w:rFonts w:eastAsia="Calibri"/>
          <w:sz w:val="22"/>
        </w:rPr>
        <w:t xml:space="preserve"> – Sławomir Pietrzyk Przewodniczący Rady Krakowskich Seniorów</w:t>
      </w:r>
    </w:p>
    <w:p w:rsidR="003C759E" w:rsidRDefault="00F53D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Informacje na temat</w:t>
      </w:r>
      <w:r w:rsidR="003C759E">
        <w:rPr>
          <w:rFonts w:eastAsia="Calibri"/>
          <w:sz w:val="22"/>
        </w:rPr>
        <w:t xml:space="preserve"> przygotowania </w:t>
      </w:r>
      <w:r>
        <w:rPr>
          <w:rFonts w:eastAsia="Calibri"/>
          <w:sz w:val="22"/>
        </w:rPr>
        <w:t xml:space="preserve">do </w:t>
      </w:r>
      <w:r w:rsidR="003C759E">
        <w:rPr>
          <w:rFonts w:eastAsia="Calibri"/>
          <w:sz w:val="22"/>
        </w:rPr>
        <w:t xml:space="preserve">obchodów 10-lecia RKS – </w:t>
      </w:r>
      <w:r>
        <w:rPr>
          <w:rFonts w:eastAsia="Calibri"/>
          <w:sz w:val="22"/>
        </w:rPr>
        <w:t>Antoni Wiatr Przewodniczący Zespołów ds. przygotowania obchodów 10-lecia RKS</w:t>
      </w:r>
    </w:p>
    <w:p w:rsidR="003C759E" w:rsidRDefault="00F53D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Sprawy organizacyjne – ustalenie dyżurów członków Rady Krakowskich Seniorów w miesiącach – luty – czerwiec 2024 r</w:t>
      </w:r>
      <w:bookmarkStart w:id="1" w:name="_GoBack"/>
      <w:bookmarkEnd w:id="1"/>
      <w:r w:rsidR="00902A2B">
        <w:rPr>
          <w:rFonts w:eastAsia="Calibri"/>
          <w:sz w:val="22"/>
        </w:rPr>
        <w:t>.</w:t>
      </w: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3C759E" w:rsidRPr="00CE4D12" w:rsidRDefault="003C759E" w:rsidP="003C759E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3C759E" w:rsidRDefault="003C759E" w:rsidP="003C759E">
      <w:pPr>
        <w:ind w:left="-426" w:hanging="425"/>
      </w:pPr>
    </w:p>
    <w:p w:rsidR="001C37AA" w:rsidRDefault="003454D7" w:rsidP="003C759E">
      <w:pPr>
        <w:spacing w:before="0"/>
        <w:ind w:left="-567" w:right="-453" w:firstLine="0"/>
        <w:jc w:val="center"/>
        <w:rPr>
          <w:rFonts w:cs="Arial"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Magdalena </w:t>
      </w:r>
      <w:proofErr w:type="spellStart"/>
      <w:r w:rsidRPr="003454D7">
        <w:rPr>
          <w:rFonts w:ascii="Times New Roman" w:hAnsi="Times New Roman" w:cs="Times New Roman"/>
          <w:sz w:val="24"/>
          <w:szCs w:val="24"/>
        </w:rPr>
        <w:t>Bassara</w:t>
      </w:r>
      <w:proofErr w:type="spellEnd"/>
      <w:r w:rsidRPr="00345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Sławomir Pietrzyk</w:t>
      </w: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          Sekretarz                                                 </w:t>
      </w:r>
      <w:r w:rsidR="003454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4D7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:rsid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>Rady Krakowskich Seniorów                                       Rady Krakowskich Seniorów</w:t>
      </w:r>
    </w:p>
    <w:p w:rsid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3" w:rsidRDefault="006620F3" w:rsidP="00A57D52">
      <w:r>
        <w:separator/>
      </w:r>
    </w:p>
  </w:endnote>
  <w:endnote w:type="continuationSeparator" w:id="0">
    <w:p w:rsidR="006620F3" w:rsidRDefault="006620F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3" w:rsidRDefault="006620F3" w:rsidP="00A57D52">
      <w:r>
        <w:separator/>
      </w:r>
    </w:p>
  </w:footnote>
  <w:footnote w:type="continuationSeparator" w:id="0">
    <w:p w:rsidR="006620F3" w:rsidRDefault="006620F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F53D9E">
      <w:rPr>
        <w:szCs w:val="20"/>
      </w:rPr>
      <w:t>08</w:t>
    </w:r>
    <w:r w:rsidR="002E2B75">
      <w:rPr>
        <w:szCs w:val="20"/>
      </w:rPr>
      <w:t>.</w:t>
    </w:r>
    <w:r w:rsidR="003454D7">
      <w:rPr>
        <w:szCs w:val="20"/>
      </w:rPr>
      <w:t>0</w:t>
    </w:r>
    <w:r w:rsidR="00F53D9E">
      <w:rPr>
        <w:szCs w:val="20"/>
      </w:rPr>
      <w:t>2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96273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43C4"/>
    <w:rsid w:val="005D5FBF"/>
    <w:rsid w:val="005F2718"/>
    <w:rsid w:val="005F3FFC"/>
    <w:rsid w:val="0060781E"/>
    <w:rsid w:val="00610679"/>
    <w:rsid w:val="00627B5F"/>
    <w:rsid w:val="0063537E"/>
    <w:rsid w:val="00644CD7"/>
    <w:rsid w:val="00647A72"/>
    <w:rsid w:val="00660DD8"/>
    <w:rsid w:val="006620F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159DD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3D9E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B52B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3B5A-71D5-4ECF-8F7E-81D00CBB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3</cp:revision>
  <cp:lastPrinted>2023-09-21T10:33:00Z</cp:lastPrinted>
  <dcterms:created xsi:type="dcterms:W3CDTF">2024-02-08T11:17:00Z</dcterms:created>
  <dcterms:modified xsi:type="dcterms:W3CDTF">2024-02-08T11:28:00Z</dcterms:modified>
</cp:coreProperties>
</file>