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8026" w14:textId="77777777" w:rsidR="00564B1B" w:rsidRPr="00611C63" w:rsidRDefault="00564B1B" w:rsidP="00564B1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A0E4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INSTRUKCJA GRY W PÉTNAQUE</w:t>
      </w:r>
    </w:p>
    <w:p w14:paraId="3025DE17" w14:textId="77777777" w:rsidR="00564B1B" w:rsidRPr="00564B1B" w:rsidRDefault="00564B1B" w:rsidP="00564B1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64B1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Pétanque</w:t>
      </w:r>
      <w:proofErr w:type="spellEnd"/>
      <w:r w:rsidRPr="00564B1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564B1B">
        <w:rPr>
          <w:rFonts w:ascii="Arial" w:eastAsia="Times New Roman" w:hAnsi="Arial" w:cs="Arial"/>
          <w:bCs/>
          <w:i/>
          <w:iCs/>
          <w:lang w:eastAsia="pl-PL"/>
        </w:rPr>
        <w:t xml:space="preserve">– </w:t>
      </w:r>
      <w:r w:rsidRPr="00564B1B">
        <w:rPr>
          <w:rFonts w:ascii="Arial" w:eastAsia="Times New Roman" w:hAnsi="Arial" w:cs="Arial"/>
          <w:i/>
          <w:lang w:eastAsia="pl-PL"/>
        </w:rPr>
        <w:t xml:space="preserve">tradycyjna francuska gra towarzyska z elementami zręcznościowymi. Należy do najliczniej reprezentowanych dyscyplin sportu na świecie – w samej Francji liczba licencjonowanych zawodników wynosi 600 tysięcy. </w:t>
      </w:r>
      <w:proofErr w:type="spellStart"/>
      <w:r w:rsidRPr="00564B1B">
        <w:rPr>
          <w:rFonts w:ascii="Arial" w:eastAsia="Times New Roman" w:hAnsi="Arial" w:cs="Arial"/>
          <w:i/>
          <w:lang w:eastAsia="pl-PL"/>
        </w:rPr>
        <w:t>Petanka</w:t>
      </w:r>
      <w:proofErr w:type="spellEnd"/>
      <w:r w:rsidRPr="00564B1B">
        <w:rPr>
          <w:rFonts w:ascii="Arial" w:eastAsia="Times New Roman" w:hAnsi="Arial" w:cs="Arial"/>
          <w:i/>
          <w:lang w:eastAsia="pl-PL"/>
        </w:rPr>
        <w:t xml:space="preserve"> jest uprawiana coraz częściej w Polsce, głównie w parkach i skwerach. </w:t>
      </w:r>
      <w:r>
        <w:rPr>
          <w:rFonts w:ascii="Arial" w:eastAsia="Times New Roman" w:hAnsi="Arial" w:cs="Arial"/>
          <w:i/>
          <w:lang w:eastAsia="pl-PL"/>
        </w:rPr>
        <w:br/>
      </w:r>
      <w:r w:rsidRPr="00564B1B">
        <w:rPr>
          <w:rFonts w:ascii="Arial" w:eastAsia="Times New Roman" w:hAnsi="Arial" w:cs="Arial"/>
          <w:i/>
          <w:lang w:eastAsia="pl-PL"/>
        </w:rPr>
        <w:t xml:space="preserve">W Polskiej Federacji </w:t>
      </w:r>
      <w:proofErr w:type="spellStart"/>
      <w:r w:rsidRPr="00564B1B">
        <w:rPr>
          <w:rFonts w:ascii="Arial" w:eastAsia="Times New Roman" w:hAnsi="Arial" w:cs="Arial"/>
          <w:i/>
          <w:lang w:eastAsia="pl-PL"/>
        </w:rPr>
        <w:t>Petanque</w:t>
      </w:r>
      <w:proofErr w:type="spellEnd"/>
      <w:r w:rsidRPr="00564B1B">
        <w:rPr>
          <w:rFonts w:ascii="Arial" w:eastAsia="Times New Roman" w:hAnsi="Arial" w:cs="Arial"/>
          <w:i/>
          <w:lang w:eastAsia="pl-PL"/>
        </w:rPr>
        <w:t xml:space="preserve"> zrzeszonych jest ponad 35 klub</w:t>
      </w:r>
      <w:r w:rsidRPr="00564B1B">
        <w:rPr>
          <w:rFonts w:ascii="Arial" w:eastAsia="Times New Roman" w:hAnsi="Arial" w:cs="Arial"/>
          <w:sz w:val="24"/>
          <w:szCs w:val="24"/>
          <w:lang w:eastAsia="pl-PL"/>
        </w:rPr>
        <w:t>ów.</w:t>
      </w:r>
    </w:p>
    <w:p w14:paraId="37C5D93F" w14:textId="77777777" w:rsidR="00564B1B" w:rsidRPr="00564B1B" w:rsidRDefault="00564B1B" w:rsidP="00564B1B">
      <w:pPr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gry</w:t>
      </w:r>
    </w:p>
    <w:p w14:paraId="3C2C1067" w14:textId="77777777" w:rsidR="00564B1B" w:rsidRPr="00564B1B" w:rsidRDefault="00564B1B" w:rsidP="00564B1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64B1B">
        <w:rPr>
          <w:rFonts w:ascii="Arial" w:eastAsia="Times New Roman" w:hAnsi="Arial" w:cs="Arial"/>
          <w:sz w:val="24"/>
          <w:szCs w:val="24"/>
          <w:lang w:eastAsia="pl-PL"/>
        </w:rPr>
        <w:t>Petanque</w:t>
      </w:r>
      <w:proofErr w:type="spellEnd"/>
      <w:r w:rsidRPr="00564B1B">
        <w:rPr>
          <w:rFonts w:ascii="Arial" w:eastAsia="Times New Roman" w:hAnsi="Arial" w:cs="Arial"/>
          <w:sz w:val="24"/>
          <w:szCs w:val="24"/>
          <w:lang w:eastAsia="pl-PL"/>
        </w:rPr>
        <w:t xml:space="preserve"> (inne nazwy: </w:t>
      </w:r>
      <w:proofErr w:type="spellStart"/>
      <w:r w:rsidRPr="00564B1B">
        <w:rPr>
          <w:rFonts w:ascii="Arial" w:eastAsia="Times New Roman" w:hAnsi="Arial" w:cs="Arial"/>
          <w:sz w:val="24"/>
          <w:szCs w:val="24"/>
          <w:lang w:eastAsia="pl-PL"/>
        </w:rPr>
        <w:t>petanka</w:t>
      </w:r>
      <w:proofErr w:type="spellEnd"/>
      <w:r w:rsidRPr="00564B1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564B1B">
        <w:rPr>
          <w:rFonts w:ascii="Arial" w:eastAsia="Times New Roman" w:hAnsi="Arial" w:cs="Arial"/>
          <w:sz w:val="24"/>
          <w:szCs w:val="24"/>
          <w:lang w:eastAsia="pl-PL"/>
        </w:rPr>
        <w:t>boule</w:t>
      </w:r>
      <w:proofErr w:type="spellEnd"/>
      <w:r w:rsidRPr="00564B1B">
        <w:rPr>
          <w:rFonts w:ascii="Arial" w:eastAsia="Times New Roman" w:hAnsi="Arial" w:cs="Arial"/>
          <w:sz w:val="24"/>
          <w:szCs w:val="24"/>
          <w:lang w:eastAsia="pl-PL"/>
        </w:rPr>
        <w:t>) jest grą z rodziny gier kulowych (</w:t>
      </w:r>
      <w:proofErr w:type="spellStart"/>
      <w:r w:rsidRPr="00564B1B">
        <w:rPr>
          <w:rFonts w:ascii="Arial" w:eastAsia="Times New Roman" w:hAnsi="Arial" w:cs="Arial"/>
          <w:sz w:val="24"/>
          <w:szCs w:val="24"/>
          <w:lang w:eastAsia="pl-PL"/>
        </w:rPr>
        <w:t>Boules</w:t>
      </w:r>
      <w:proofErr w:type="spellEnd"/>
      <w:r w:rsidRPr="00564B1B">
        <w:rPr>
          <w:rFonts w:ascii="Arial" w:eastAsia="Times New Roman" w:hAnsi="Arial" w:cs="Arial"/>
          <w:sz w:val="24"/>
          <w:szCs w:val="24"/>
          <w:lang w:eastAsia="pl-PL"/>
        </w:rPr>
        <w:t>). Rozgrywka toczy się pomiędzy dwiema drużynami lub dwiema osobami:</w:t>
      </w:r>
      <w:r w:rsidRPr="00564B1B">
        <w:rPr>
          <w:rFonts w:ascii="Arial" w:eastAsia="Times New Roman" w:hAnsi="Arial" w:cs="Arial"/>
          <w:sz w:val="24"/>
          <w:szCs w:val="24"/>
          <w:lang w:eastAsia="pl-PL"/>
        </w:rPr>
        <w:br/>
        <w:t>3 graczy przeciw 3 graczom – „triplet”; grający używają po dwie kule,</w:t>
      </w:r>
      <w:r w:rsidRPr="00564B1B">
        <w:rPr>
          <w:rFonts w:ascii="Arial" w:eastAsia="Times New Roman" w:hAnsi="Arial" w:cs="Arial"/>
          <w:sz w:val="24"/>
          <w:szCs w:val="24"/>
          <w:lang w:eastAsia="pl-PL"/>
        </w:rPr>
        <w:br/>
        <w:t>2 graczy przeciw 2 graczom – „dublet”; grający używają po trzy kule,</w:t>
      </w:r>
      <w:r w:rsidRPr="00564B1B">
        <w:rPr>
          <w:rFonts w:ascii="Arial" w:eastAsia="Times New Roman" w:hAnsi="Arial" w:cs="Arial"/>
          <w:sz w:val="24"/>
          <w:szCs w:val="24"/>
          <w:lang w:eastAsia="pl-PL"/>
        </w:rPr>
        <w:br/>
        <w:t>1 gracz przeciw 1 graczowi – „singiel”; grający używają po trzy kule.</w:t>
      </w:r>
    </w:p>
    <w:p w14:paraId="017E1EBB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 xml:space="preserve">Grać w kule można prawie na każdym terenie – może to być na przykład ubita ziemia lub żwir. Wyznacza się boisko o wymiarach 4×15 metrów (min. 3×12), ale do gry rekreacyjnej taka dokładność nie jest wymagana. Na poziomie popularnym boiskiem może być każdy płaski teren o utwardzonej nawierzchni: wiejska uliczka, podwórze, skwer, alejka w parku. Na turniejach gra odbywa się na tzw. </w:t>
      </w:r>
      <w:proofErr w:type="spellStart"/>
      <w:r w:rsidRPr="00564B1B">
        <w:rPr>
          <w:rFonts w:ascii="Arial" w:eastAsia="Times New Roman" w:hAnsi="Arial" w:cs="Arial"/>
          <w:sz w:val="24"/>
          <w:szCs w:val="24"/>
          <w:lang w:eastAsia="pl-PL"/>
        </w:rPr>
        <w:t>bulodromach</w:t>
      </w:r>
      <w:proofErr w:type="spellEnd"/>
      <w:r w:rsidRPr="00564B1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6DA135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Do gry używa się kul stalowych o określonych parametrach:</w:t>
      </w:r>
      <w:r w:rsidRPr="00564B1B">
        <w:rPr>
          <w:rFonts w:ascii="Arial" w:eastAsia="Times New Roman" w:hAnsi="Arial" w:cs="Arial"/>
          <w:sz w:val="24"/>
          <w:szCs w:val="24"/>
          <w:lang w:eastAsia="pl-PL"/>
        </w:rPr>
        <w:br/>
        <w:t>średnica: 70,5mm – 80mm, waga: 650g – 800g,</w:t>
      </w:r>
      <w:r w:rsidRPr="00564B1B">
        <w:rPr>
          <w:rFonts w:ascii="Arial" w:eastAsia="Times New Roman" w:hAnsi="Arial" w:cs="Arial"/>
          <w:sz w:val="24"/>
          <w:szCs w:val="24"/>
          <w:lang w:eastAsia="pl-PL"/>
        </w:rPr>
        <w:br/>
        <w:t>i małej drewnianej kulki zwanej „</w:t>
      </w:r>
      <w:proofErr w:type="spellStart"/>
      <w:r w:rsidRPr="00564B1B">
        <w:rPr>
          <w:rFonts w:ascii="Arial" w:eastAsia="Times New Roman" w:hAnsi="Arial" w:cs="Arial"/>
          <w:sz w:val="24"/>
          <w:szCs w:val="24"/>
          <w:lang w:eastAsia="pl-PL"/>
        </w:rPr>
        <w:t>buszon</w:t>
      </w:r>
      <w:proofErr w:type="spellEnd"/>
      <w:r w:rsidRPr="00564B1B">
        <w:rPr>
          <w:rFonts w:ascii="Arial" w:eastAsia="Times New Roman" w:hAnsi="Arial" w:cs="Arial"/>
          <w:sz w:val="24"/>
          <w:szCs w:val="24"/>
          <w:lang w:eastAsia="pl-PL"/>
        </w:rPr>
        <w:t>” , „</w:t>
      </w:r>
      <w:proofErr w:type="spellStart"/>
      <w:r w:rsidRPr="00564B1B">
        <w:rPr>
          <w:rFonts w:ascii="Arial" w:eastAsia="Times New Roman" w:hAnsi="Arial" w:cs="Arial"/>
          <w:sz w:val="24"/>
          <w:szCs w:val="24"/>
          <w:lang w:eastAsia="pl-PL"/>
        </w:rPr>
        <w:t>cochonnet</w:t>
      </w:r>
      <w:proofErr w:type="spellEnd"/>
      <w:r w:rsidRPr="00564B1B">
        <w:rPr>
          <w:rFonts w:ascii="Arial" w:eastAsia="Times New Roman" w:hAnsi="Arial" w:cs="Arial"/>
          <w:sz w:val="24"/>
          <w:szCs w:val="24"/>
          <w:lang w:eastAsia="pl-PL"/>
        </w:rPr>
        <w:t>”, „</w:t>
      </w:r>
      <w:proofErr w:type="spellStart"/>
      <w:r w:rsidRPr="00564B1B">
        <w:rPr>
          <w:rFonts w:ascii="Arial" w:eastAsia="Times New Roman" w:hAnsi="Arial" w:cs="Arial"/>
          <w:sz w:val="24"/>
          <w:szCs w:val="24"/>
          <w:lang w:eastAsia="pl-PL"/>
        </w:rPr>
        <w:t>jack</w:t>
      </w:r>
      <w:proofErr w:type="spellEnd"/>
      <w:r w:rsidRPr="00564B1B">
        <w:rPr>
          <w:rFonts w:ascii="Arial" w:eastAsia="Times New Roman" w:hAnsi="Arial" w:cs="Arial"/>
          <w:sz w:val="24"/>
          <w:szCs w:val="24"/>
          <w:lang w:eastAsia="pl-PL"/>
        </w:rPr>
        <w:t>” – po polsku najczęściej „świnka” o średnicy 30 mm.</w:t>
      </w:r>
    </w:p>
    <w:p w14:paraId="2ECE4DB7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Drużynę lub osobę rozpoczynającą rozgrywkę wybiera się losowo – najczęściej poprzez rzut monetą.</w:t>
      </w:r>
    </w:p>
    <w:p w14:paraId="3B883428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Gracz rozpoczynający wybiera miejsce rzutów i rysuje na ziemi okrąg nie mniejszy niż 35cm i nie większy niż 50cm, z tego okręgu rzuca się kulami stojąc obiema nogami w narysowanym okręgu. Obie stopy rzucającego muszą znajdować się wewnątrz okręgu i mieć kontakt z podłożem do momentu dotknięcia rzucaną kulą ziemi.</w:t>
      </w:r>
    </w:p>
    <w:p w14:paraId="7345B1BA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Gracz rozpoczynający rzuca małą drew</w:t>
      </w:r>
      <w:r>
        <w:rPr>
          <w:rFonts w:ascii="Arial" w:eastAsia="Times New Roman" w:hAnsi="Arial" w:cs="Arial"/>
          <w:sz w:val="24"/>
          <w:szCs w:val="24"/>
          <w:lang w:eastAsia="pl-PL"/>
        </w:rPr>
        <w:t>nianą kulkę na odległość 6m – 10</w:t>
      </w:r>
      <w:r w:rsidRPr="00564B1B">
        <w:rPr>
          <w:rFonts w:ascii="Arial" w:eastAsia="Times New Roman" w:hAnsi="Arial" w:cs="Arial"/>
          <w:sz w:val="24"/>
          <w:szCs w:val="24"/>
          <w:lang w:eastAsia="pl-PL"/>
        </w:rPr>
        <w:t>m, zachowując odległość około 1m odstępu od przeszkody (mur, drzewo).</w:t>
      </w:r>
    </w:p>
    <w:p w14:paraId="53C02C8C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Gracz rzucający świnką ma prawo do trzech prób, jeśli nie uda mu się umieścić świnki zgodnie z przepisami, rzut świnką przechodzi na przeciwników, co nie pozbawia pierwszeństwa rzutów we właściwej grze.</w:t>
      </w:r>
    </w:p>
    <w:p w14:paraId="0E79D9FE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Gdy świnka jest umieszczona na boisku, nie wolno poprawiać ani zmieniać terenu boiska. Wolno jedynie wyrównywać zagłębienia powstałe w wyniku rzucania kulami (jedno zagłębienie przed rzutem).</w:t>
      </w:r>
    </w:p>
    <w:p w14:paraId="73ACA4A9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Gracz rozpoczynający rzuca kulą stalową możliwie blisko małej kulki.</w:t>
      </w:r>
    </w:p>
    <w:p w14:paraId="4135DADC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Gracz drużyny przeciwnej rzuca kulą starając się umieścić swoją kulę bliżej świnki albo wybić, usunąć kulę rywala.</w:t>
      </w:r>
    </w:p>
    <w:p w14:paraId="4A1A0050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Grę kontynuuje drużyna, osoba, której kula jest dalej od małej kulki do momentu umieszczenia swojej kuli bliżej małej kulki.</w:t>
      </w:r>
    </w:p>
    <w:p w14:paraId="628AE775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Gdy drużynie (osobie) przegrywającej „skończą się” kule, drużyna przeciwna (osoba) stara się umieścić resztę swoich kul bliżej małej kulki.</w:t>
      </w:r>
    </w:p>
    <w:p w14:paraId="05DE7103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Gdy zespoły (osoby) nie mają już kul, następuje obliczenie punktów. Wygrywający dostaje tyle punktów, ile kul umieścił bliżej małej kulki (punktują kule lepsze od najlepszej przeciwnika).</w:t>
      </w:r>
    </w:p>
    <w:p w14:paraId="41A23D15" w14:textId="77777777" w:rsidR="00564B1B" w:rsidRPr="00564B1B" w:rsidRDefault="00564B1B" w:rsidP="0056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Drużyna (jeden z jej graczy), która wygrała, wybiera miejsce rzutu (w sposób wyżej opisany, pamiętając o tym, że koło powinno zbyć narysowane lub umieszczone wokół punktu, który zajmowała w poprzedniej grze świnka) ) oraz rzuca świnką i pierwszą kulą. Rozpoczyna się następna rozgrywka.</w:t>
      </w:r>
    </w:p>
    <w:p w14:paraId="080E22ED" w14:textId="77777777" w:rsidR="00564B1B" w:rsidRPr="00564B1B" w:rsidRDefault="00564B1B" w:rsidP="00564B1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lang w:eastAsia="pl-PL"/>
        </w:rPr>
        <w:t>Wygrywa drużyna, osoba, który pierwsza zgromadzi 13 punktów.</w:t>
      </w:r>
    </w:p>
    <w:p w14:paraId="215E9ED7" w14:textId="77777777" w:rsidR="00721241" w:rsidRPr="00564B1B" w:rsidRDefault="00564B1B" w:rsidP="00564B1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B1B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Uwaga:</w:t>
      </w:r>
      <w:r w:rsidRPr="00564B1B">
        <w:rPr>
          <w:rFonts w:ascii="Arial" w:eastAsia="Times New Roman" w:hAnsi="Arial" w:cs="Arial"/>
          <w:sz w:val="24"/>
          <w:szCs w:val="24"/>
          <w:lang w:eastAsia="pl-PL"/>
        </w:rPr>
        <w:t xml:space="preserve"> Przesunięcie świnki nie kończy gry, jeśli pozostaje ona w obrębie boiska. Wybicie świnki poza linie boiska powoduje „skasowanie” gry, chyba że jedna z drużyn nie ma już kul. W takiej sytuacji wygrywa drużyna, która ma jeszcze kule „na ręku”, zdobywając tyle punktów, iloma kulami dysponuje.</w:t>
      </w:r>
    </w:p>
    <w:sectPr w:rsidR="00721241" w:rsidRPr="00564B1B" w:rsidSect="003A604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D70"/>
    <w:multiLevelType w:val="multilevel"/>
    <w:tmpl w:val="4CEA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076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B"/>
    <w:rsid w:val="002A6E43"/>
    <w:rsid w:val="003A6048"/>
    <w:rsid w:val="00564B1B"/>
    <w:rsid w:val="00611C63"/>
    <w:rsid w:val="006A0E46"/>
    <w:rsid w:val="007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96F1"/>
  <w15:docId w15:val="{A9AFB71F-A112-4A66-AF67-FA2C04E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Antoni Wójtowicz</cp:lastModifiedBy>
  <cp:revision>4</cp:revision>
  <cp:lastPrinted>2023-06-29T08:37:00Z</cp:lastPrinted>
  <dcterms:created xsi:type="dcterms:W3CDTF">2023-06-28T19:34:00Z</dcterms:created>
  <dcterms:modified xsi:type="dcterms:W3CDTF">2023-06-29T08:39:00Z</dcterms:modified>
</cp:coreProperties>
</file>